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A76" w:rsidRDefault="00DD0491">
      <w:r>
        <w:rPr>
          <w:noProof/>
          <w:lang w:eastAsia="ru-RU"/>
        </w:rPr>
        <w:drawing>
          <wp:inline distT="0" distB="0" distL="0" distR="0">
            <wp:extent cx="5934075" cy="1038225"/>
            <wp:effectExtent l="0" t="0" r="0" b="0"/>
            <wp:docPr id="1" name="Рисунок 1" descr="C:\Users\admin\Desktop\sber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berban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0491" w:rsidRPr="00DD0491" w:rsidRDefault="00DD0491" w:rsidP="00DD0491">
      <w:pPr>
        <w:shd w:val="clear" w:color="auto" w:fill="FBFFDA"/>
        <w:spacing w:before="150"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6B0D"/>
          <w:spacing w:val="15"/>
          <w:sz w:val="30"/>
          <w:szCs w:val="30"/>
          <w:lang w:eastAsia="ru-RU"/>
        </w:rPr>
      </w:pPr>
      <w:r w:rsidRPr="00DD0491">
        <w:rPr>
          <w:rFonts w:ascii="Tahoma" w:eastAsia="Times New Roman" w:hAnsi="Tahoma" w:cs="Tahoma"/>
          <w:b/>
          <w:bCs/>
          <w:color w:val="006B0D"/>
          <w:spacing w:val="15"/>
          <w:sz w:val="30"/>
          <w:szCs w:val="30"/>
          <w:lang w:eastAsia="ru-RU"/>
        </w:rPr>
        <w:t>Потребительский кредит без обеспечения</w:t>
      </w:r>
    </w:p>
    <w:p w:rsidR="00DD0491" w:rsidRPr="00DD0491" w:rsidRDefault="00DD0491" w:rsidP="00DD0491">
      <w:pPr>
        <w:shd w:val="clear" w:color="auto" w:fill="FBFFDA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Оптимальный выбор, если вам нужен кредит на сумму до 1 500 000 рублей и максимально быстро:</w:t>
      </w:r>
    </w:p>
    <w:p w:rsidR="00DD0491" w:rsidRPr="00DD0491" w:rsidRDefault="00DD0491" w:rsidP="00DD0491">
      <w:pPr>
        <w:numPr>
          <w:ilvl w:val="0"/>
          <w:numId w:val="1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Сумма кредита: до 1 500 000 рублей на любые цели</w:t>
      </w:r>
    </w:p>
    <w:p w:rsidR="00DD0491" w:rsidRPr="00DD0491" w:rsidRDefault="00DD0491" w:rsidP="00DD0491">
      <w:pPr>
        <w:numPr>
          <w:ilvl w:val="0"/>
          <w:numId w:val="1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Процентная ставка: от 17% в рублях</w:t>
      </w:r>
    </w:p>
    <w:p w:rsidR="00DD0491" w:rsidRPr="00DD0491" w:rsidRDefault="00DD0491" w:rsidP="00DD0491">
      <w:pPr>
        <w:numPr>
          <w:ilvl w:val="0"/>
          <w:numId w:val="1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Срок кредита: до 5 лет</w:t>
      </w:r>
    </w:p>
    <w:p w:rsidR="00DD0491" w:rsidRPr="00DD0491" w:rsidRDefault="00DD0491" w:rsidP="00DD0491">
      <w:pPr>
        <w:numPr>
          <w:ilvl w:val="0"/>
          <w:numId w:val="1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Срок рассмотрения кредита: в течение 2 рабочих дней* со дня предоставления в Сбербанк полного пакета документов</w:t>
      </w:r>
    </w:p>
    <w:p w:rsidR="00DD0491" w:rsidRPr="00DD0491" w:rsidRDefault="00DD0491" w:rsidP="00DD0491">
      <w:pPr>
        <w:numPr>
          <w:ilvl w:val="0"/>
          <w:numId w:val="1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Специальные условия для зарплатных клиентов</w:t>
      </w:r>
    </w:p>
    <w:p w:rsidR="00DD0491" w:rsidRPr="00DD0491" w:rsidRDefault="00DD0491" w:rsidP="00DD0491">
      <w:pPr>
        <w:numPr>
          <w:ilvl w:val="0"/>
          <w:numId w:val="1"/>
        </w:numPr>
        <w:shd w:val="clear" w:color="auto" w:fill="FBFFDA"/>
        <w:spacing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Клиенты, получающие зарплату на счет в Сбербанке, и клиенты с </w:t>
      </w:r>
      <w:proofErr w:type="spellStart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предодобренным</w:t>
      </w:r>
      <w:proofErr w:type="spellEnd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 предложением могут подать заявку на кредит в </w:t>
      </w:r>
      <w:hyperlink r:id="rId6" w:history="1">
        <w:r w:rsidRPr="00DD0491">
          <w:rPr>
            <w:rFonts w:ascii="Tahoma" w:eastAsia="Times New Roman" w:hAnsi="Tahoma" w:cs="Tahoma"/>
            <w:color w:val="3A7B28"/>
            <w:sz w:val="21"/>
            <w:szCs w:val="21"/>
            <w:u w:val="single"/>
            <w:lang w:eastAsia="ru-RU"/>
          </w:rPr>
          <w:t>Сбербанк Онлайн</w:t>
        </w:r>
      </w:hyperlink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 без посещения офиса Банка</w:t>
      </w:r>
    </w:p>
    <w:p w:rsidR="00DD0491" w:rsidRPr="00DD0491" w:rsidRDefault="00DD0491" w:rsidP="00DD0491">
      <w:pPr>
        <w:shd w:val="clear" w:color="auto" w:fill="FBFFDA"/>
        <w:spacing w:before="150"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006B0D"/>
          <w:spacing w:val="15"/>
          <w:sz w:val="27"/>
          <w:szCs w:val="27"/>
          <w:lang w:eastAsia="ru-RU"/>
        </w:rPr>
      </w:pPr>
      <w:r w:rsidRPr="00DD0491">
        <w:rPr>
          <w:rFonts w:ascii="Tahoma" w:eastAsia="Times New Roman" w:hAnsi="Tahoma" w:cs="Tahoma"/>
          <w:b/>
          <w:bCs/>
          <w:color w:val="006B0D"/>
          <w:spacing w:val="15"/>
          <w:sz w:val="27"/>
          <w:szCs w:val="27"/>
          <w:lang w:eastAsia="ru-RU"/>
        </w:rPr>
        <w:t>Основные преимущества кредита:</w:t>
      </w:r>
    </w:p>
    <w:p w:rsidR="00DD0491" w:rsidRPr="00DD0491" w:rsidRDefault="00DD0491" w:rsidP="00DD0491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Без комиссий</w:t>
      </w:r>
    </w:p>
    <w:p w:rsidR="00DD0491" w:rsidRPr="00DD0491" w:rsidRDefault="00DD0491" w:rsidP="00DD0491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Возможность получения кредитной карты </w:t>
      </w:r>
      <w:proofErr w:type="spellStart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Visa</w:t>
      </w:r>
      <w:proofErr w:type="spellEnd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 </w:t>
      </w:r>
      <w:proofErr w:type="spellStart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Credit</w:t>
      </w:r>
      <w:proofErr w:type="spellEnd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 </w:t>
      </w:r>
      <w:proofErr w:type="spellStart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Momentum</w:t>
      </w:r>
      <w:proofErr w:type="spellEnd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 / </w:t>
      </w:r>
      <w:proofErr w:type="spellStart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MasterCard</w:t>
      </w:r>
      <w:proofErr w:type="spellEnd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 </w:t>
      </w:r>
      <w:proofErr w:type="spellStart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Credit</w:t>
      </w:r>
      <w:proofErr w:type="spellEnd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 </w:t>
      </w:r>
      <w:proofErr w:type="spellStart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Momentum</w:t>
      </w:r>
      <w:proofErr w:type="spellEnd"/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 xml:space="preserve"> или персонализированной кредитной карты*</w:t>
      </w:r>
    </w:p>
    <w:p w:rsidR="00DD0491" w:rsidRPr="00DD0491" w:rsidRDefault="00DD0491" w:rsidP="00DD0491">
      <w:pPr>
        <w:numPr>
          <w:ilvl w:val="0"/>
          <w:numId w:val="2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Для клиентов, имеющих зарплатную карту (вклад) или получающих пенсию на счет карты/вклада, в Сбербанке:</w:t>
      </w:r>
    </w:p>
    <w:p w:rsidR="00DD0491" w:rsidRPr="00DD0491" w:rsidRDefault="00DD0491" w:rsidP="00DD0491">
      <w:pPr>
        <w:numPr>
          <w:ilvl w:val="0"/>
          <w:numId w:val="3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быстрое принятие решения о предоставлении кредита;</w:t>
      </w:r>
    </w:p>
    <w:p w:rsidR="00DD0491" w:rsidRPr="00DD0491" w:rsidRDefault="00DD0491" w:rsidP="00DD0491">
      <w:pPr>
        <w:numPr>
          <w:ilvl w:val="0"/>
          <w:numId w:val="3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для рассмотрения заявки на кредит потребуется только паспорт;</w:t>
      </w:r>
    </w:p>
    <w:p w:rsidR="00DD0491" w:rsidRPr="00DD0491" w:rsidRDefault="00DD0491" w:rsidP="00DD0491">
      <w:pPr>
        <w:numPr>
          <w:ilvl w:val="0"/>
          <w:numId w:val="3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действуют сниженные ставки;</w:t>
      </w:r>
    </w:p>
    <w:p w:rsidR="00DD0491" w:rsidRPr="00DD0491" w:rsidRDefault="00DD0491" w:rsidP="00DD0491">
      <w:pPr>
        <w:numPr>
          <w:ilvl w:val="0"/>
          <w:numId w:val="3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предоставление кредита в любом кредитующем подразделении, независимо от места регистрации на территории РФ;</w:t>
      </w:r>
    </w:p>
    <w:p w:rsidR="00DD0491" w:rsidRPr="00DD0491" w:rsidRDefault="00DD0491" w:rsidP="00DD0491">
      <w:pPr>
        <w:numPr>
          <w:ilvl w:val="0"/>
          <w:numId w:val="3"/>
        </w:numPr>
        <w:shd w:val="clear" w:color="auto" w:fill="FBFFDA"/>
        <w:spacing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возможность подать заявку на кредит в </w:t>
      </w:r>
      <w:hyperlink r:id="rId7" w:history="1">
        <w:r w:rsidRPr="00DD0491">
          <w:rPr>
            <w:rFonts w:ascii="Tahoma" w:eastAsia="Times New Roman" w:hAnsi="Tahoma" w:cs="Tahoma"/>
            <w:color w:val="3A7B28"/>
            <w:sz w:val="21"/>
            <w:szCs w:val="21"/>
            <w:u w:val="single"/>
            <w:lang w:eastAsia="ru-RU"/>
          </w:rPr>
          <w:t>Сбербанк Онлайн</w:t>
        </w:r>
      </w:hyperlink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 без посещения офиса Банка</w:t>
      </w:r>
    </w:p>
    <w:p w:rsidR="00DD0491" w:rsidRPr="00DD0491" w:rsidRDefault="00DD0491" w:rsidP="00DD0491">
      <w:pPr>
        <w:shd w:val="clear" w:color="auto" w:fill="FBFFDA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* Кредитная карта может быть выдана после одобрения и получения потребительского кредита. Максимальный лимит по карте моментальной выдачи </w:t>
      </w:r>
      <w:proofErr w:type="spellStart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Visa</w:t>
      </w:r>
      <w:proofErr w:type="spellEnd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Credit</w:t>
      </w:r>
      <w:proofErr w:type="spellEnd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Momentum</w:t>
      </w:r>
      <w:proofErr w:type="spellEnd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/ </w:t>
      </w:r>
      <w:proofErr w:type="spellStart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MasterCard</w:t>
      </w:r>
      <w:proofErr w:type="spellEnd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Credit</w:t>
      </w:r>
      <w:proofErr w:type="spellEnd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Momentum</w:t>
      </w:r>
      <w:proofErr w:type="spellEnd"/>
      <w:r w:rsidRPr="00DD0491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— 150 000 рублей, для персонализированной кредитной карты — 200 000 рублей.</w:t>
      </w:r>
    </w:p>
    <w:p w:rsidR="00DD0491" w:rsidRPr="00DD0491" w:rsidRDefault="00DD0491" w:rsidP="00DD0491">
      <w:pPr>
        <w:shd w:val="clear" w:color="auto" w:fill="FBFFDA"/>
        <w:spacing w:before="150" w:after="0" w:line="240" w:lineRule="auto"/>
        <w:jc w:val="both"/>
        <w:outlineLvl w:val="3"/>
        <w:rPr>
          <w:rFonts w:ascii="Tahoma" w:eastAsia="Times New Roman" w:hAnsi="Tahoma" w:cs="Tahoma"/>
          <w:b/>
          <w:bCs/>
          <w:color w:val="0E3E09"/>
          <w:spacing w:val="15"/>
          <w:sz w:val="24"/>
          <w:szCs w:val="24"/>
          <w:lang w:eastAsia="ru-RU"/>
        </w:rPr>
      </w:pPr>
      <w:r w:rsidRPr="00DD0491">
        <w:rPr>
          <w:rFonts w:ascii="Tahoma" w:eastAsia="Times New Roman" w:hAnsi="Tahoma" w:cs="Tahoma"/>
          <w:b/>
          <w:bCs/>
          <w:color w:val="0E3E09"/>
          <w:spacing w:val="15"/>
          <w:sz w:val="24"/>
          <w:szCs w:val="24"/>
          <w:lang w:eastAsia="ru-RU"/>
        </w:rPr>
        <w:t>Как получить кредит</w:t>
      </w:r>
    </w:p>
    <w:p w:rsidR="00DD0491" w:rsidRPr="00DD0491" w:rsidRDefault="00DD0491" w:rsidP="00DD0491">
      <w:pPr>
        <w:numPr>
          <w:ilvl w:val="0"/>
          <w:numId w:val="4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Позвоните персональному менеджеру, заполните Заявление-анкету и предоставьте пакет документов для рассмотрения кредитной заявки.</w:t>
      </w:r>
    </w:p>
    <w:p w:rsidR="00DD0491" w:rsidRPr="00DD0491" w:rsidRDefault="00DD0491" w:rsidP="00DD0491">
      <w:pPr>
        <w:numPr>
          <w:ilvl w:val="0"/>
          <w:numId w:val="4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Получите положительное решение.</w:t>
      </w:r>
    </w:p>
    <w:p w:rsidR="00DD0491" w:rsidRPr="00DD0491" w:rsidRDefault="00DD0491" w:rsidP="00DD0491">
      <w:pPr>
        <w:numPr>
          <w:ilvl w:val="0"/>
          <w:numId w:val="4"/>
        </w:numPr>
        <w:shd w:val="clear" w:color="auto" w:fill="FBFFDA"/>
        <w:spacing w:before="75" w:after="0" w:line="240" w:lineRule="auto"/>
        <w:ind w:left="180"/>
        <w:jc w:val="both"/>
        <w:rPr>
          <w:rFonts w:ascii="Tahoma" w:eastAsia="Times New Roman" w:hAnsi="Tahoma" w:cs="Tahoma"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Заявление будет рассмотрено в течение 2-х рабочих дней* (для клиентов, получающих заработную плату на счет, открытый в Банке, — в течение 2-х часов</w:t>
      </w:r>
      <w:r w:rsidRPr="00DD0491">
        <w:rPr>
          <w:rFonts w:ascii="Tahoma" w:eastAsia="Times New Roman" w:hAnsi="Tahoma" w:cs="Tahoma"/>
          <w:color w:val="0D1B09"/>
          <w:sz w:val="21"/>
          <w:szCs w:val="21"/>
          <w:vertAlign w:val="superscript"/>
          <w:lang w:eastAsia="ru-RU"/>
        </w:rPr>
        <w:t>*</w:t>
      </w:r>
      <w:r w:rsidRPr="00DD0491">
        <w:rPr>
          <w:rFonts w:ascii="Tahoma" w:eastAsia="Times New Roman" w:hAnsi="Tahoma" w:cs="Tahoma"/>
          <w:color w:val="0D1B09"/>
          <w:sz w:val="21"/>
          <w:szCs w:val="21"/>
          <w:lang w:eastAsia="ru-RU"/>
        </w:rPr>
        <w:t>), после чего вам сообщат о решении Банка.</w:t>
      </w:r>
    </w:p>
    <w:p w:rsidR="00DD0491" w:rsidRPr="00DD0491" w:rsidRDefault="00DD0491" w:rsidP="00DD04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49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left" o:hrstd="t" o:hrnoshade="t" o:hr="t" fillcolor="black" stroked="f"/>
        </w:pict>
      </w:r>
    </w:p>
    <w:p w:rsidR="00DD0491" w:rsidRPr="00DD0491" w:rsidRDefault="00DD0491" w:rsidP="00DD0491">
      <w:pPr>
        <w:shd w:val="clear" w:color="auto" w:fill="E5F5E0"/>
        <w:spacing w:after="0" w:line="240" w:lineRule="auto"/>
        <w:jc w:val="both"/>
        <w:rPr>
          <w:rFonts w:ascii="Tahoma" w:eastAsia="Times New Roman" w:hAnsi="Tahoma" w:cs="Tahoma"/>
          <w:i/>
          <w:iCs/>
          <w:color w:val="071F05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b/>
          <w:bCs/>
          <w:i/>
          <w:iCs/>
          <w:color w:val="071F05"/>
          <w:sz w:val="21"/>
          <w:szCs w:val="21"/>
          <w:lang w:eastAsia="ru-RU"/>
        </w:rPr>
        <w:t>Персональный менеджер ОАО «Сбербанк России»:</w:t>
      </w:r>
    </w:p>
    <w:p w:rsidR="00DD0491" w:rsidRPr="00DD0491" w:rsidRDefault="00DD0491" w:rsidP="00DD0491">
      <w:pPr>
        <w:numPr>
          <w:ilvl w:val="0"/>
          <w:numId w:val="5"/>
        </w:numPr>
        <w:shd w:val="clear" w:color="auto" w:fill="E5F5E0"/>
        <w:spacing w:before="75" w:after="0" w:line="240" w:lineRule="auto"/>
        <w:ind w:left="930"/>
        <w:jc w:val="both"/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  <w:t>Козлова Надежда Викторовна.</w:t>
      </w:r>
    </w:p>
    <w:p w:rsidR="00DD0491" w:rsidRPr="00DD0491" w:rsidRDefault="00DD0491" w:rsidP="00DD0491">
      <w:pPr>
        <w:numPr>
          <w:ilvl w:val="0"/>
          <w:numId w:val="5"/>
        </w:numPr>
        <w:shd w:val="clear" w:color="auto" w:fill="E5F5E0"/>
        <w:spacing w:before="75" w:after="0" w:line="240" w:lineRule="auto"/>
        <w:ind w:left="930"/>
        <w:jc w:val="both"/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  <w:t>Специалист по прямым продажам.</w:t>
      </w:r>
    </w:p>
    <w:p w:rsidR="00DD0491" w:rsidRPr="00DD0491" w:rsidRDefault="00DD0491" w:rsidP="00DD0491">
      <w:pPr>
        <w:numPr>
          <w:ilvl w:val="0"/>
          <w:numId w:val="5"/>
        </w:numPr>
        <w:shd w:val="clear" w:color="auto" w:fill="E5F5E0"/>
        <w:spacing w:before="75" w:after="150" w:line="240" w:lineRule="auto"/>
        <w:ind w:left="930"/>
        <w:jc w:val="both"/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</w:pPr>
      <w:r w:rsidRPr="00DD0491">
        <w:rPr>
          <w:rFonts w:ascii="Tahoma" w:eastAsia="Times New Roman" w:hAnsi="Tahoma" w:cs="Tahoma"/>
          <w:i/>
          <w:iCs/>
          <w:color w:val="0D1B09"/>
          <w:sz w:val="21"/>
          <w:szCs w:val="21"/>
          <w:lang w:eastAsia="ru-RU"/>
        </w:rPr>
        <w:t>Тел: +7-967-683-70-84</w:t>
      </w:r>
    </w:p>
    <w:p w:rsidR="00DD0491" w:rsidRDefault="00DD0491">
      <w:bookmarkStart w:id="0" w:name="_GoBack"/>
      <w:bookmarkEnd w:id="0"/>
    </w:p>
    <w:sectPr w:rsidR="00DD0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D1150"/>
    <w:multiLevelType w:val="multilevel"/>
    <w:tmpl w:val="D95E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C645D8"/>
    <w:multiLevelType w:val="multilevel"/>
    <w:tmpl w:val="4C82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214EF0"/>
    <w:multiLevelType w:val="multilevel"/>
    <w:tmpl w:val="1852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B96A97"/>
    <w:multiLevelType w:val="multilevel"/>
    <w:tmpl w:val="BE0E9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035A1"/>
    <w:multiLevelType w:val="multilevel"/>
    <w:tmpl w:val="55E82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61E"/>
    <w:rsid w:val="002D361E"/>
    <w:rsid w:val="00DD0491"/>
    <w:rsid w:val="00FB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E0C4-587B-444D-B7A2-E9E462E44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0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D04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D04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D0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D04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D04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0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491"/>
  </w:style>
  <w:style w:type="character" w:styleId="a4">
    <w:name w:val="Hyperlink"/>
    <w:basedOn w:val="a0"/>
    <w:uiPriority w:val="99"/>
    <w:semiHidden/>
    <w:unhideWhenUsed/>
    <w:rsid w:val="00DD0491"/>
    <w:rPr>
      <w:color w:val="0000FF"/>
      <w:u w:val="single"/>
    </w:rPr>
  </w:style>
  <w:style w:type="character" w:styleId="a5">
    <w:name w:val="Strong"/>
    <w:basedOn w:val="a0"/>
    <w:uiPriority w:val="22"/>
    <w:qFormat/>
    <w:rsid w:val="00DD04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3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5338">
          <w:blockQuote w:val="1"/>
          <w:marLeft w:val="7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sberbank.ru/CSAFront/index.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sberbank.ru/CSAFront/index.d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2015-09-16T09:48:00Z</dcterms:created>
  <dcterms:modified xsi:type="dcterms:W3CDTF">2015-09-16T09:48:00Z</dcterms:modified>
</cp:coreProperties>
</file>